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附件3</w:t>
      </w: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自治区本级国有土地处置申请材料清单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一、征求自治区自然资源厅意见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（一）征求意见函；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（二）拟处置土地、地上建筑物的不动产权证书；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（三）拟处置土地的范围图。涉及危旧房改住房改造项目的，另提交市、县自然资源局出具的拟处置范围的土地用途、面积（比例）等证明材料；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（四）需要补充提交的其他相关材料。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二、征求其他相关单位意见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（一）征求意见函；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（二）自治区自然资源厅出具的意见；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（三）拟处置土地、地上建筑物的不动产权证书；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（四）拟处置土地的范围图。涉及危旧房改住房改造项目的，另提交市、县自然资源局出具的拟处置范围的土地用途、面积（比例）等证明材料；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（五）需要补充提交的其他相关材料。</w:t>
      </w:r>
    </w:p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三、上报自治区人民政府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（一）请示文；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（二）相关单位出具的意见；（三）申请处置土地、地上建筑物的不动产权证书；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（四）申请处置土地的范围图。涉及危旧房改住房改造项目</w:t>
      </w:r>
    </w:p>
    <w:p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的，另提交市、县自然资源局出具的拟处置范围的土地用途、面积（比例）等证明材料；</w:t>
      </w:r>
    </w:p>
    <w:p>
      <w:pPr>
        <w:jc w:val="left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（五）征求意见过程中需要申请单位补充提交的其他相关材料。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lNmQ3OTk4ZDdjYjBjY2E2OGNmY2E5ZTk5MzQyZTkifQ=="/>
  </w:docVars>
  <w:rsids>
    <w:rsidRoot w:val="7AEA2E63"/>
    <w:rsid w:val="7AE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2023-07-10T03:40:00Z</dcterms:created>
  <dc:creator>梦中琪缘</dc:creator>
  <cp:lastModifiedBy>梦中琪缘</cp:lastModifiedBy>
  <dcterms:modified xsi:type="dcterms:W3CDTF">2023-07-10T03:42:42Z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F1DC94DE37264AF38A0A0980B2601238_11</vt:lpwstr>
  </property>
</Properties>
</file>