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djustRightInd w:val="0"/>
        <w:snapToGrid w:val="0"/>
        <w:spacing w:before="0" w:beforeAutospacing="0" w:after="0" w:afterAutospacing="0" w:line="440" w:lineRule="exact"/>
        <w:jc w:val="left"/>
        <w:rPr>
          <w:rFonts w:ascii="宋体" w:hAnsi="宋体" w:eastAsia="黑体" w:cs="宋体"/>
          <w:color w:val="auto"/>
          <w:kern w:val="0"/>
          <w:sz w:val="18"/>
          <w:szCs w:val="18"/>
          <w:highlight w:val="none"/>
          <w:lang w:val="en-US" w:eastAsia="zh-CN" w:bidi="ar-SA"/>
        </w:rPr>
      </w:pPr>
      <mc:AlternateContent>
        <mc:Choice Requires="wpsCustomData">
          <wpsCustomData:docfieldStart id="0" docfieldname="正文" hidden="false" print="true" readonly="false" index="1"/>
        </mc:Choice>
      </mc:AlternateContent>
      <w:r>
        <w:rPr>
          <w:rFonts w:hint="eastAsia" w:ascii="黑体" w:hAnsi="黑体" w:eastAsia="黑体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  <w:t>附件1-2</w:t>
      </w:r>
    </w:p>
    <w:p>
      <w:pPr>
        <w:pStyle w:val="5"/>
        <w:widowControl w:val="0"/>
        <w:shd w:val="clear" w:color="auto" w:fill="auto"/>
        <w:snapToGrid w:val="0"/>
        <w:spacing w:before="312" w:beforeLines="100" w:beforeAutospacing="0" w:after="312" w:afterLines="100" w:afterAutospacing="0" w:line="480" w:lineRule="exact"/>
        <w:jc w:val="center"/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</w:rPr>
      </w:pPr>
      <w:r>
        <w:rPr>
          <w:rFonts w:hint="eastAsia" w:ascii="方正小标宋简体" w:hAnsi="Times New Roman" w:eastAsia="方正小标宋简体" w:cs="Times New Roman"/>
          <w:color w:val="auto"/>
          <w:kern w:val="0"/>
          <w:sz w:val="44"/>
          <w:szCs w:val="40"/>
          <w:highlight w:val="none"/>
          <w:lang w:val="en-US" w:eastAsia="zh-CN" w:bidi="ar-SA"/>
        </w:rPr>
        <w:t>广西亚热带作物研究所</w:t>
      </w:r>
      <w:r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</w:rPr>
        <w:t>202</w:t>
      </w:r>
      <w:r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  <w:lang w:val="en-US" w:eastAsia="zh-CN"/>
        </w:rPr>
        <w:t>6</w:t>
      </w:r>
      <w:r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</w:rPr>
        <w:t>年度公开招聘</w:t>
      </w:r>
      <w:r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  <w:lang w:eastAsia="zh-CN"/>
        </w:rPr>
        <w:t>博士</w:t>
      </w:r>
      <w:r>
        <w:rPr>
          <w:rFonts w:hint="eastAsia" w:ascii="方正小标宋简体" w:hAnsi="黑体" w:eastAsia="方正小标宋简体"/>
          <w:color w:val="auto"/>
          <w:sz w:val="44"/>
          <w:szCs w:val="40"/>
          <w:highlight w:val="none"/>
        </w:rPr>
        <w:t>岗位</w:t>
      </w:r>
      <w:r>
        <w:rPr>
          <w:rFonts w:hint="eastAsia" w:ascii="方正小标宋简体" w:hAnsi="Times New Roman" w:eastAsia="方正小标宋简体" w:cs="Times New Roman"/>
          <w:color w:val="auto"/>
          <w:sz w:val="44"/>
          <w:szCs w:val="40"/>
          <w:highlight w:val="none"/>
        </w:rPr>
        <w:t>信息表</w:t>
      </w:r>
    </w:p>
    <w:p>
      <w:pPr>
        <w:widowControl w:val="0"/>
        <w:spacing w:before="312" w:beforeLines="100" w:beforeAutospacing="0" w:after="312" w:afterLines="100" w:afterAutospacing="0" w:line="560" w:lineRule="exact"/>
        <w:ind w:firstLine="720"/>
        <w:jc w:val="center"/>
        <w:rPr>
          <w:rFonts w:hint="eastAsia" w:ascii="黑体" w:hAnsi="黑体" w:eastAsia="黑体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tbl>
      <w:tblPr>
        <w:tblStyle w:val="6"/>
        <w:tblW w:w="134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32" w:type="dxa"/>
          <w:left w:w="57" w:type="dxa"/>
          <w:bottom w:w="132" w:type="dxa"/>
          <w:right w:w="57" w:type="dxa"/>
        </w:tblCellMar>
      </w:tblPr>
      <w:tblGrid>
        <w:gridCol w:w="694"/>
        <w:gridCol w:w="745"/>
        <w:gridCol w:w="745"/>
        <w:gridCol w:w="952"/>
        <w:gridCol w:w="2490"/>
        <w:gridCol w:w="694"/>
        <w:gridCol w:w="1526"/>
        <w:gridCol w:w="1734"/>
        <w:gridCol w:w="1234"/>
        <w:gridCol w:w="823"/>
        <w:gridCol w:w="710"/>
        <w:gridCol w:w="1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32" w:type="dxa"/>
            <w:left w:w="57" w:type="dxa"/>
            <w:bottom w:w="132" w:type="dxa"/>
            <w:right w:w="57" w:type="dxa"/>
          </w:tblCellMar>
        </w:tblPrEx>
        <w:trPr>
          <w:trHeight w:val="575" w:hRule="atLeast"/>
          <w:jc w:val="center"/>
        </w:trPr>
        <w:tc>
          <w:tcPr>
            <w:tcW w:w="69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岗位 序号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岗位</w:t>
            </w:r>
          </w:p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招聘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人数</w:t>
            </w:r>
          </w:p>
        </w:tc>
        <w:tc>
          <w:tcPr>
            <w:tcW w:w="952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岗位类别等级</w:t>
            </w:r>
          </w:p>
        </w:tc>
        <w:tc>
          <w:tcPr>
            <w:tcW w:w="2490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专业</w:t>
            </w:r>
          </w:p>
        </w:tc>
        <w:tc>
          <w:tcPr>
            <w:tcW w:w="69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是否</w:t>
            </w:r>
          </w:p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全日制</w:t>
            </w:r>
          </w:p>
        </w:tc>
        <w:tc>
          <w:tcPr>
            <w:tcW w:w="1526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学历学位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年龄</w:t>
            </w:r>
          </w:p>
        </w:tc>
        <w:tc>
          <w:tcPr>
            <w:tcW w:w="123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职称或职（执）业资格</w:t>
            </w:r>
          </w:p>
        </w:tc>
        <w:tc>
          <w:tcPr>
            <w:tcW w:w="823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政治面貌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其他条件</w:t>
            </w:r>
          </w:p>
        </w:tc>
        <w:tc>
          <w:tcPr>
            <w:tcW w:w="1139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考试</w:t>
            </w:r>
          </w:p>
          <w:p>
            <w:pPr>
              <w:widowControl/>
              <w:shd w:val="clear" w:color="auto" w:fill="auto"/>
              <w:adjustRightInd w:val="0"/>
              <w:snapToGrid w:val="0"/>
              <w:spacing w:line="24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32" w:type="dxa"/>
            <w:left w:w="57" w:type="dxa"/>
            <w:bottom w:w="132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4" w:type="dxa"/>
            <w:noWrap w:val="0"/>
            <w:vAlign w:val="center"/>
          </w:tcPr>
          <w:p>
            <w:pPr>
              <w:widowControl/>
              <w:shd w:val="clear" w:color="auto" w:fill="auto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A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vertAlign w:val="subscript"/>
                <w:lang w:val="en-US" w:eastAsia="zh-CN"/>
              </w:rPr>
              <w:t>2</w:t>
            </w:r>
          </w:p>
        </w:tc>
        <w:tc>
          <w:tcPr>
            <w:tcW w:w="74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52" w:type="dxa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专技</w:t>
            </w:r>
          </w:p>
        </w:tc>
        <w:tc>
          <w:tcPr>
            <w:tcW w:w="24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作物学、作物遗传育种、作物栽培学与耕作学、果树学、植物保护、植物营养学、植物学、生物学、生态学、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生物化学与分子生物学、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食品科学、食品科学与工程、农产品加工及贮藏工程、分析化学、化学、化学生物学</w:t>
            </w:r>
          </w:p>
        </w:tc>
        <w:tc>
          <w:tcPr>
            <w:tcW w:w="694" w:type="dxa"/>
            <w:noWrap w:val="0"/>
            <w:vAlign w:val="center"/>
          </w:tcPr>
          <w:p>
            <w:pPr>
              <w:shd w:val="clear" w:color="auto" w:fill="auto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526" w:type="dxa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研究生学历，</w:t>
            </w:r>
          </w:p>
          <w:p>
            <w:pPr>
              <w:shd w:val="clear" w:color="auto" w:fill="auto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博士学位</w:t>
            </w:r>
          </w:p>
        </w:tc>
        <w:tc>
          <w:tcPr>
            <w:tcW w:w="173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43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周岁以下（年龄计算至报名首日）</w:t>
            </w:r>
          </w:p>
        </w:tc>
        <w:tc>
          <w:tcPr>
            <w:tcW w:w="1234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823" w:type="dxa"/>
            <w:noWrap w:val="0"/>
            <w:vAlign w:val="center"/>
          </w:tcPr>
          <w:p>
            <w:pPr>
              <w:shd w:val="clear" w:color="auto" w:fill="auto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shd w:val="clear" w:color="auto" w:fill="auto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/</w:t>
            </w:r>
          </w:p>
        </w:tc>
        <w:tc>
          <w:tcPr>
            <w:tcW w:w="1139" w:type="dxa"/>
            <w:noWrap w:val="0"/>
            <w:vAlign w:val="center"/>
          </w:tcPr>
          <w:p>
            <w:pPr>
              <w:widowControl/>
              <w:shd w:val="clear" w:color="auto" w:fill="auto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</w:rPr>
              <w:t>考核</w:t>
            </w:r>
          </w:p>
        </w:tc>
      </w:tr>
    </w:tbl>
    <w:p>
      <w:pPr>
        <w:widowControl w:val="0"/>
        <w:adjustRightInd w:val="0"/>
        <w:snapToGrid w:val="0"/>
        <w:spacing w:before="0" w:beforeAutospacing="0" w:after="0" w:afterAutospacing="0" w:line="440" w:lineRule="exact"/>
        <w:jc w:val="left"/>
        <w:rPr>
          <w:rFonts w:hint="eastAsia" w:ascii="黑体" w:hAnsi="黑体" w:eastAsia="黑体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>
      <w:pPr>
        <w:widowControl w:val="0"/>
        <w:adjustRightInd w:val="0"/>
        <w:snapToGrid w:val="0"/>
        <w:spacing w:before="0" w:beforeAutospacing="0" w:after="0" w:afterAutospacing="0" w:line="440" w:lineRule="exact"/>
        <w:jc w:val="left"/>
        <w:rPr>
          <w:rFonts w:hint="eastAsia" w:ascii="黑体" w:hAnsi="黑体" w:eastAsia="黑体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w:p>
      <w:pPr>
        <w:widowControl w:val="0"/>
        <w:adjustRightInd w:val="0"/>
        <w:snapToGrid w:val="0"/>
        <w:spacing w:before="0" w:beforeAutospacing="0" w:after="0" w:afterAutospacing="0" w:line="440" w:lineRule="exact"/>
        <w:jc w:val="left"/>
        <w:rPr>
          <w:rFonts w:hint="eastAsia" w:ascii="黑体" w:hAnsi="黑体" w:eastAsia="黑体" w:cs="Times New Roman"/>
          <w:color w:val="auto"/>
          <w:kern w:val="0"/>
          <w:sz w:val="32"/>
          <w:szCs w:val="32"/>
          <w:highlight w:val="none"/>
          <w:lang w:val="en-US" w:eastAsia="zh-CN" w:bidi="ar-SA"/>
        </w:rPr>
      </w:pPr>
    </w:p>
    <mc:AlternateContent>
      <mc:Choice Requires="wpsCustomData">
        <wpsCustomData:docfieldEnd id="0"/>
      </mc:Choice>
    </mc:AlternateContent>
    <w:p>
      <w:pPr>
        <w:pStyle w:val="5"/>
        <w:shd w:val="clear" w:color="auto" w:fill="auto"/>
        <w:snapToGrid w:val="0"/>
        <w:spacing w:before="312" w:beforeLines="100" w:after="312" w:afterLines="100" w:line="480" w:lineRule="exact"/>
      </w:pPr>
      <w:bookmarkStart w:id="0" w:name="_GoBack"/>
      <w:bookmarkEnd w:id="0"/>
    </w:p>
    <w:sectPr>
      <w:footerReference r:id="rId4" w:type="first"/>
      <w:footerReference r:id="rId3" w:type="default"/>
      <w:pgSz w:w="16838" w:h="11906" w:orient="landscape"/>
      <w:pgMar w:top="1417" w:right="1418" w:bottom="1417" w:left="1418" w:header="851" w:footer="1247" w:gutter="0"/>
      <w:pgNumType w:fmt="decimal"/>
      <w:cols w:space="720" w:num="1"/>
      <w:titlePg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zql5uc8AAAAFAQAADwAAAAAAAAABACAA&#10;AAA4AAAAZHJzL2Rvd25yZXYueG1sUEsBAhQAFAAAAAgAh07iQCsK2W7HAQAAewMAAA4AAAAAAAAA&#10;AQAgAAAAN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false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zql5uc8AAAAFAQAADwAAAAAAAAABACAA&#10;AAA4AAAAZHJzL2Rvd25yZXYueG1sUEsBAhQAFAAAAAgAh07iQBtUfgjHAQAAewMAAA4AAAAAAAAA&#10;AQAgAAAAN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F3829"/>
    <w:rsid w:val="03D30D1A"/>
    <w:rsid w:val="0614773A"/>
    <w:rsid w:val="09921530"/>
    <w:rsid w:val="0E56047E"/>
    <w:rsid w:val="15AB6728"/>
    <w:rsid w:val="19B7782F"/>
    <w:rsid w:val="1DF260BF"/>
    <w:rsid w:val="2B7968E2"/>
    <w:rsid w:val="2FF90478"/>
    <w:rsid w:val="36B7FAFF"/>
    <w:rsid w:val="39DF131C"/>
    <w:rsid w:val="3AFF3829"/>
    <w:rsid w:val="3B7F65EB"/>
    <w:rsid w:val="3D847527"/>
    <w:rsid w:val="3ECB44B3"/>
    <w:rsid w:val="3F7F6600"/>
    <w:rsid w:val="3F7F7075"/>
    <w:rsid w:val="3FFB1CF1"/>
    <w:rsid w:val="41F8770C"/>
    <w:rsid w:val="430F1FD3"/>
    <w:rsid w:val="47F5D140"/>
    <w:rsid w:val="534FF1B6"/>
    <w:rsid w:val="557F2154"/>
    <w:rsid w:val="59740EAB"/>
    <w:rsid w:val="5FBFD3C2"/>
    <w:rsid w:val="5FFA44A1"/>
    <w:rsid w:val="5FFAB7EC"/>
    <w:rsid w:val="5FFFAB35"/>
    <w:rsid w:val="647C6EEE"/>
    <w:rsid w:val="6955ACE4"/>
    <w:rsid w:val="69DF3C5F"/>
    <w:rsid w:val="6BFB96A6"/>
    <w:rsid w:val="6DBD3D2F"/>
    <w:rsid w:val="6FF98791"/>
    <w:rsid w:val="75FD1350"/>
    <w:rsid w:val="76EBB489"/>
    <w:rsid w:val="79FF1F67"/>
    <w:rsid w:val="79FFABA0"/>
    <w:rsid w:val="7BAD8183"/>
    <w:rsid w:val="7EFEBBA0"/>
    <w:rsid w:val="7F3FFC9E"/>
    <w:rsid w:val="7FBD2E10"/>
    <w:rsid w:val="7FEE4004"/>
    <w:rsid w:val="7FFB973B"/>
    <w:rsid w:val="8CC7C81E"/>
    <w:rsid w:val="9FEE7774"/>
    <w:rsid w:val="A539E789"/>
    <w:rsid w:val="BBBF9527"/>
    <w:rsid w:val="BBDDA051"/>
    <w:rsid w:val="BCAF7E6E"/>
    <w:rsid w:val="BEC999C6"/>
    <w:rsid w:val="BEDFA81F"/>
    <w:rsid w:val="BFBFCBA6"/>
    <w:rsid w:val="BFBFDA98"/>
    <w:rsid w:val="C7FE0A4A"/>
    <w:rsid w:val="D1FF395E"/>
    <w:rsid w:val="D6FBDF46"/>
    <w:rsid w:val="DEEDDB4C"/>
    <w:rsid w:val="DFDF3006"/>
    <w:rsid w:val="DFE42B44"/>
    <w:rsid w:val="DFE729CD"/>
    <w:rsid w:val="DFFB8AC4"/>
    <w:rsid w:val="E91BB2B3"/>
    <w:rsid w:val="EBDBB6B5"/>
    <w:rsid w:val="ED537F5E"/>
    <w:rsid w:val="ED8F9D51"/>
    <w:rsid w:val="EDBEA0E9"/>
    <w:rsid w:val="EDCF53CC"/>
    <w:rsid w:val="EEED979D"/>
    <w:rsid w:val="EFD36CC0"/>
    <w:rsid w:val="EFDFBD5A"/>
    <w:rsid w:val="EFEB099C"/>
    <w:rsid w:val="EFF629FA"/>
    <w:rsid w:val="EFF7719F"/>
    <w:rsid w:val="EFFEDC5C"/>
    <w:rsid w:val="F17C9E0D"/>
    <w:rsid w:val="F3DD08B4"/>
    <w:rsid w:val="F76574AF"/>
    <w:rsid w:val="F76B84B0"/>
    <w:rsid w:val="F7BF86FA"/>
    <w:rsid w:val="F7CFBCF5"/>
    <w:rsid w:val="F7FF02E7"/>
    <w:rsid w:val="F9FB0796"/>
    <w:rsid w:val="FA7FB607"/>
    <w:rsid w:val="FBFD71BE"/>
    <w:rsid w:val="FBFFFF47"/>
    <w:rsid w:val="FD3FF0CD"/>
    <w:rsid w:val="FE8F8063"/>
    <w:rsid w:val="FF3C5363"/>
    <w:rsid w:val="FFA7EEE0"/>
    <w:rsid w:val="FFBE471F"/>
    <w:rsid w:val="FFEB5869"/>
    <w:rsid w:val="FFF6B650"/>
    <w:rsid w:val="FFF7EE10"/>
    <w:rsid w:val="FFF9BFDD"/>
    <w:rsid w:val="FFFEFB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suppressAutoHyphens/>
      <w:bidi w:val="0"/>
      <w:ind w:left="2940"/>
    </w:pPr>
    <w:rPr>
      <w:rFonts w:ascii="Calibri" w:hAnsi="Calibri"/>
      <w:color w:val="auto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uppressAutoHyphens/>
      <w:bidi w:val="0"/>
      <w:snapToGrid w:val="0"/>
      <w:spacing w:line="240" w:lineRule="auto"/>
      <w:jc w:val="both"/>
      <w:outlineLvl w:val="9"/>
    </w:pPr>
    <w:rPr>
      <w:rFonts w:ascii="Calibri" w:hAnsi="Calibri"/>
      <w:color w:val="auto"/>
      <w:sz w:val="18"/>
    </w:rPr>
  </w:style>
  <w:style w:type="paragraph" w:styleId="5">
    <w:name w:val="Normal (Web)"/>
    <w:basedOn w:val="1"/>
    <w:qFormat/>
    <w:uiPriority w:val="99"/>
    <w:pPr>
      <w:widowControl/>
      <w:suppressAutoHyphens/>
      <w:bidi w:val="0"/>
      <w:spacing w:before="100" w:beforeAutospacing="1" w:after="100" w:afterAutospacing="1"/>
      <w:jc w:val="left"/>
    </w:pPr>
    <w:rPr>
      <w:rFonts w:ascii="宋体" w:hAnsi="宋体" w:cs="宋体"/>
      <w:color w:val="auto"/>
      <w:kern w:val="0"/>
      <w:sz w:val="24"/>
      <w:szCs w:val="24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rFonts w:ascii="Calibri" w:hAnsi="Calibri" w:eastAsia="宋体" w:cs="Times New Roman"/>
      <w:color w:val="0000FF"/>
      <w:u w:val="single"/>
    </w:rPr>
  </w:style>
  <w:style w:type="paragraph" w:customStyle="1" w:styleId="10">
    <w:name w:val="Default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autoSpaceDE w:val="0"/>
      <w:autoSpaceDN w:val="0"/>
      <w:adjustRightInd w:val="0"/>
    </w:pPr>
    <w:rPr>
      <w:rFonts w:hint="eastAsia" w:ascii="方正小标宋简体" w:hAnsi="方正小标宋简体" w:eastAsia="方正小标宋简体" w:cs="Times New Roman"/>
      <w:color w:val="000000"/>
      <w:sz w:val="24"/>
      <w:szCs w:val="22"/>
      <w:lang w:val="en-US" w:eastAsia="zh-CN" w:bidi="ar-SA"/>
    </w:rPr>
  </w:style>
  <w:style w:type="paragraph" w:customStyle="1" w:styleId="1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2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13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8638</Words>
  <Characters>9250</Characters>
  <Lines>0</Lines>
  <Paragraphs>0</Paragraphs>
  <TotalTime>24</TotalTime>
  <ScaleCrop>false</ScaleCrop>
  <LinksUpToDate>false</LinksUpToDate>
  <CharactersWithSpaces>9495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2022-02-02T19:35:00Z</dcterms:created>
  <dc:creator>管理员</dc:creator>
  <cp:lastModifiedBy>Souffle</cp:lastModifiedBy>
  <cp:lastPrinted>2026-03-18T00:49:00Z</cp:lastPrinted>
  <dcterms:modified xsi:type="dcterms:W3CDTF">2026-03-18T12:51:02Z</dcterms:modified>
  <dc:title>广西壮族自治区农业科学院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公文标识">
    <vt:lpwstr>1.2.156.10.91110108753321386X-3-2025-0Z-00007-I</vt:lpwstr>
  </property>
  <property fmtid="{D5CDD505-2E9C-101B-9397-08002B2CF9AE}" pid="4" name="文种">
    <vt:lpwstr/>
  </property>
  <property fmtid="{D5CDD505-2E9C-101B-9397-08002B2CF9AE}" pid="5" name="KSOTemplateDocerSaveRecord">
    <vt:lpwstr>eyJoZGlkIjoiOWE0ZTc3MzA5YTg3OTU2ZTc3MzZlODg1MjNhZjhmYjAiLCJ1c2VySWQiOiI1MDI4MDMxMDkifQ==</vt:lpwstr>
  </property>
  <property fmtid="{D5CDD505-2E9C-101B-9397-08002B2CF9AE}" pid="6" name="ICV">
    <vt:lpwstr>31A88B829E0945188898390208577B7E_12</vt:lpwstr>
  </property>
</Properties>
</file>