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1185"/>
        <w:gridCol w:w="795"/>
        <w:gridCol w:w="795"/>
        <w:gridCol w:w="960"/>
        <w:gridCol w:w="1290"/>
        <w:gridCol w:w="720"/>
        <w:gridCol w:w="1110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广西农业科学院水稻研究所编制外用工报名表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配偶姓名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已参加社会保险情况（已参加的项目下划√）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养老保险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生育保险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从高中填起，相连两个经历的月份应一样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wordWrap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年    月 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771D3F"/>
    <w:rsid w:val="000111EE"/>
    <w:rsid w:val="00283851"/>
    <w:rsid w:val="009D37B4"/>
    <w:rsid w:val="025462D9"/>
    <w:rsid w:val="14613CA2"/>
    <w:rsid w:val="25CA1798"/>
    <w:rsid w:val="64303D7B"/>
    <w:rsid w:val="6B494F8F"/>
    <w:rsid w:val="7F771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3</TotalTime>
  <ScaleCrop>false</ScaleCrop>
  <LinksUpToDate>false</LinksUpToDate>
  <CharactersWithSpaces>424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2020-07-22T03:49:00Z</dcterms:created>
  <dc:creator>何小艳</dc:creator>
  <cp:lastModifiedBy>QQ1411354951</cp:lastModifiedBy>
  <dcterms:modified xsi:type="dcterms:W3CDTF">2020-09-14T08:19:35Z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